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98E9052" w:rsidR="00B356C2" w:rsidRPr="00310FEE" w:rsidRDefault="0005400B" w:rsidP="00B356C2">
      <w:pPr>
        <w:jc w:val="center"/>
        <w:rPr>
          <w:sz w:val="28"/>
          <w:szCs w:val="28"/>
        </w:rPr>
      </w:pPr>
      <w:r>
        <w:rPr>
          <w:sz w:val="28"/>
          <w:szCs w:val="28"/>
        </w:rPr>
        <w:t>December 16</w:t>
      </w:r>
      <w:r w:rsidR="00B356C2" w:rsidRPr="00310FEE">
        <w:rPr>
          <w:sz w:val="28"/>
          <w:szCs w:val="28"/>
        </w:rPr>
        <w:t>, 20</w:t>
      </w:r>
      <w:r w:rsidR="000F2C30">
        <w:rPr>
          <w:sz w:val="28"/>
          <w:szCs w:val="28"/>
        </w:rPr>
        <w:t>2</w:t>
      </w:r>
      <w:r w:rsidR="001A6702">
        <w:rPr>
          <w:sz w:val="28"/>
          <w:szCs w:val="28"/>
        </w:rPr>
        <w:t>1</w:t>
      </w:r>
    </w:p>
    <w:p w14:paraId="40C0BB11" w14:textId="77777777" w:rsidR="002F6DDC" w:rsidRDefault="002F6DDC" w:rsidP="000F2C30">
      <w:pPr>
        <w:pStyle w:val="BodyText"/>
        <w:tabs>
          <w:tab w:val="left" w:pos="2970"/>
        </w:tabs>
        <w:rPr>
          <w:sz w:val="22"/>
          <w:szCs w:val="22"/>
        </w:rPr>
      </w:pPr>
    </w:p>
    <w:p w14:paraId="2A7B767C" w14:textId="073D0495" w:rsidR="00316CDB"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F5385C">
        <w:rPr>
          <w:sz w:val="22"/>
          <w:szCs w:val="22"/>
        </w:rPr>
        <w:t xml:space="preserve">Jim </w:t>
      </w:r>
      <w:proofErr w:type="spellStart"/>
      <w:r w:rsidR="00F5385C">
        <w:rPr>
          <w:sz w:val="22"/>
          <w:szCs w:val="22"/>
        </w:rPr>
        <w:t>Zafirson</w:t>
      </w:r>
      <w:proofErr w:type="spellEnd"/>
      <w:r w:rsidR="00F5385C">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w:t>
      </w:r>
      <w:r w:rsidR="00A96E9D">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F5385C">
        <w:rPr>
          <w:sz w:val="22"/>
          <w:szCs w:val="22"/>
        </w:rPr>
        <w:t xml:space="preserve">Judy </w:t>
      </w:r>
      <w:proofErr w:type="spellStart"/>
      <w:r w:rsidR="00F5385C">
        <w:rPr>
          <w:sz w:val="22"/>
          <w:szCs w:val="22"/>
        </w:rPr>
        <w:t>Katzel</w:t>
      </w:r>
      <w:proofErr w:type="spellEnd"/>
      <w:r w:rsidR="00F5385C">
        <w:rPr>
          <w:sz w:val="22"/>
          <w:szCs w:val="22"/>
        </w:rPr>
        <w:t>,</w:t>
      </w:r>
      <w:r w:rsidR="00580C14">
        <w:rPr>
          <w:sz w:val="22"/>
          <w:szCs w:val="22"/>
        </w:rPr>
        <w:t xml:space="preserve"> </w:t>
      </w:r>
      <w:r w:rsidR="00706DF8">
        <w:rPr>
          <w:sz w:val="22"/>
          <w:szCs w:val="22"/>
        </w:rPr>
        <w:t>Gregg Turley</w:t>
      </w:r>
      <w:r w:rsidR="00580C14">
        <w:rPr>
          <w:sz w:val="22"/>
          <w:szCs w:val="22"/>
        </w:rPr>
        <w:t>, and Jim Gwilym</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2E72FBBB"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05400B">
        <w:rPr>
          <w:sz w:val="22"/>
          <w:szCs w:val="22"/>
        </w:rPr>
        <w:t>October 21</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336CDDCD"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2D2A73">
        <w:rPr>
          <w:sz w:val="22"/>
          <w:szCs w:val="22"/>
        </w:rPr>
        <w:t>November</w:t>
      </w:r>
      <w:r w:rsidRPr="007E598F">
        <w:rPr>
          <w:sz w:val="22"/>
          <w:szCs w:val="22"/>
        </w:rPr>
        <w:t>.</w:t>
      </w:r>
      <w:r>
        <w:rPr>
          <w:sz w:val="22"/>
          <w:szCs w:val="22"/>
        </w:rPr>
        <w:t xml:space="preserve"> </w:t>
      </w:r>
      <w:r w:rsidRPr="007E598F">
        <w:rPr>
          <w:sz w:val="22"/>
          <w:szCs w:val="22"/>
        </w:rPr>
        <w:t>The Operating account balance was $</w:t>
      </w:r>
      <w:r w:rsidR="002D2A73">
        <w:rPr>
          <w:sz w:val="22"/>
          <w:szCs w:val="22"/>
        </w:rPr>
        <w:t>25,089</w:t>
      </w:r>
      <w:r w:rsidRPr="007E598F">
        <w:rPr>
          <w:sz w:val="22"/>
          <w:szCs w:val="22"/>
        </w:rPr>
        <w:t xml:space="preserve"> and the Reserve balance was </w:t>
      </w:r>
      <w:r>
        <w:rPr>
          <w:sz w:val="22"/>
          <w:szCs w:val="22"/>
        </w:rPr>
        <w:t>$</w:t>
      </w:r>
      <w:r w:rsidR="002D2A73">
        <w:rPr>
          <w:sz w:val="22"/>
          <w:szCs w:val="22"/>
        </w:rPr>
        <w:t>750,375</w:t>
      </w:r>
      <w:r w:rsidRPr="007E598F">
        <w:rPr>
          <w:sz w:val="22"/>
          <w:szCs w:val="22"/>
        </w:rPr>
        <w:t xml:space="preserve"> as of </w:t>
      </w:r>
      <w:r w:rsidR="002D2A73">
        <w:rPr>
          <w:sz w:val="22"/>
          <w:szCs w:val="22"/>
        </w:rPr>
        <w:t>November</w:t>
      </w:r>
      <w:r w:rsidR="0007021C">
        <w:rPr>
          <w:sz w:val="22"/>
          <w:szCs w:val="22"/>
        </w:rPr>
        <w:t xml:space="preserve"> 30</w:t>
      </w:r>
      <w:r w:rsidR="007745E8">
        <w:rPr>
          <w:sz w:val="22"/>
          <w:szCs w:val="22"/>
        </w:rPr>
        <w:t>,</w:t>
      </w:r>
      <w:r>
        <w:rPr>
          <w:sz w:val="22"/>
          <w:szCs w:val="22"/>
        </w:rPr>
        <w:t xml:space="preserve"> 2021.</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316DB5D1" w:rsidR="008B1CE7" w:rsidRPr="008B1CE7" w:rsidRDefault="007357E7" w:rsidP="008B1CE7">
      <w:pPr>
        <w:pStyle w:val="ListParagraph"/>
        <w:numPr>
          <w:ilvl w:val="0"/>
          <w:numId w:val="30"/>
        </w:numPr>
        <w:tabs>
          <w:tab w:val="left" w:pos="1080"/>
        </w:tabs>
        <w:ind w:left="1080"/>
        <w:rPr>
          <w:sz w:val="22"/>
          <w:szCs w:val="22"/>
        </w:rPr>
      </w:pPr>
      <w:r>
        <w:rPr>
          <w:sz w:val="22"/>
          <w:szCs w:val="22"/>
        </w:rPr>
        <w:t xml:space="preserve">Frozen sprinkler pipe/water damage – </w:t>
      </w:r>
      <w:r w:rsidR="00970551">
        <w:rPr>
          <w:sz w:val="22"/>
          <w:szCs w:val="22"/>
        </w:rPr>
        <w:t>All work has been completed</w:t>
      </w:r>
      <w:r w:rsidR="0046172E">
        <w:rPr>
          <w:sz w:val="22"/>
          <w:szCs w:val="22"/>
        </w:rPr>
        <w:t>.</w:t>
      </w:r>
    </w:p>
    <w:p w14:paraId="6B7432F8" w14:textId="287B1E6F" w:rsidR="004D712C" w:rsidRPr="00EE0054" w:rsidRDefault="005B5169" w:rsidP="00EE0054">
      <w:pPr>
        <w:pStyle w:val="ListParagraph"/>
        <w:numPr>
          <w:ilvl w:val="0"/>
          <w:numId w:val="30"/>
        </w:numPr>
        <w:tabs>
          <w:tab w:val="left" w:pos="1080"/>
        </w:tabs>
        <w:ind w:left="1080"/>
        <w:rPr>
          <w:sz w:val="22"/>
          <w:szCs w:val="22"/>
        </w:rPr>
      </w:pPr>
      <w:r w:rsidRPr="009D1372">
        <w:rPr>
          <w:sz w:val="22"/>
          <w:szCs w:val="22"/>
        </w:rPr>
        <w:t xml:space="preserve">Picnic area remodeling project update – </w:t>
      </w:r>
      <w:r w:rsidR="00CE5B9D">
        <w:rPr>
          <w:sz w:val="22"/>
          <w:szCs w:val="22"/>
        </w:rPr>
        <w:t xml:space="preserve">The fire pit must be secured to the deck. That work, along with the propane hook-up, will be completed in the spring. </w:t>
      </w:r>
      <w:r w:rsidR="004770F1">
        <w:rPr>
          <w:sz w:val="22"/>
          <w:szCs w:val="22"/>
        </w:rPr>
        <w:t>Covers</w:t>
      </w:r>
      <w:r w:rsidR="00CE5B9D">
        <w:rPr>
          <w:sz w:val="22"/>
          <w:szCs w:val="22"/>
        </w:rPr>
        <w:t xml:space="preserve"> are now in place for winter protection on both the grill</w:t>
      </w:r>
      <w:r w:rsidR="004770F1">
        <w:rPr>
          <w:sz w:val="22"/>
          <w:szCs w:val="22"/>
        </w:rPr>
        <w:t xml:space="preserve"> (canvas cover)</w:t>
      </w:r>
      <w:r w:rsidR="00CE5B9D">
        <w:rPr>
          <w:sz w:val="22"/>
          <w:szCs w:val="22"/>
        </w:rPr>
        <w:t xml:space="preserve"> and fire pit</w:t>
      </w:r>
      <w:r w:rsidR="004770F1">
        <w:rPr>
          <w:sz w:val="22"/>
          <w:szCs w:val="22"/>
        </w:rPr>
        <w:t xml:space="preserve"> (stainless steel cover)</w:t>
      </w:r>
      <w:r w:rsidR="00CE5B9D">
        <w:rPr>
          <w:sz w:val="22"/>
          <w:szCs w:val="22"/>
        </w:rPr>
        <w:t>. Burns fencing has quoted a price of $1895 to change the 6-foot fence to a 4-foot fence between the pool and patio areas. After some discussion it was decided that additional cost information is needed for other parts of the fence reconfiguration.</w:t>
      </w:r>
    </w:p>
    <w:p w14:paraId="432F67E7" w14:textId="397AF263" w:rsidR="003172E4" w:rsidRDefault="004D712C" w:rsidP="001B2D69">
      <w:pPr>
        <w:pStyle w:val="ListParagraph"/>
        <w:numPr>
          <w:ilvl w:val="0"/>
          <w:numId w:val="30"/>
        </w:numPr>
        <w:tabs>
          <w:tab w:val="left" w:pos="1080"/>
        </w:tabs>
        <w:ind w:left="1080"/>
        <w:rPr>
          <w:sz w:val="22"/>
          <w:szCs w:val="22"/>
        </w:rPr>
      </w:pPr>
      <w:r w:rsidRPr="003172E4">
        <w:rPr>
          <w:sz w:val="22"/>
          <w:szCs w:val="22"/>
        </w:rPr>
        <w:t xml:space="preserve">Remodeling policies – </w:t>
      </w:r>
      <w:r w:rsidR="001A423D" w:rsidRPr="003172E4">
        <w:rPr>
          <w:sz w:val="22"/>
          <w:szCs w:val="22"/>
        </w:rPr>
        <w:t xml:space="preserve">The Association’s new lawyer will be working on correlating/confirming what the Association may do viz-a-viz remodeling. It was noted that, although we do not wish to or need to be involved in minutiae of renovations, there are some important considerations and requirements that must be met. A motion was made, seconded, and approved </w:t>
      </w:r>
      <w:r w:rsidR="00694018">
        <w:rPr>
          <w:sz w:val="22"/>
          <w:szCs w:val="22"/>
        </w:rPr>
        <w:t xml:space="preserve">unanimously </w:t>
      </w:r>
      <w:r w:rsidR="001A423D" w:rsidRPr="003172E4">
        <w:rPr>
          <w:sz w:val="22"/>
          <w:szCs w:val="22"/>
        </w:rPr>
        <w:t xml:space="preserve">that owners must submit a renovation plan to Jeanette, which would then be forwarded to the board. Details will need to be developed once we hear </w:t>
      </w:r>
      <w:r w:rsidR="003172E4" w:rsidRPr="003172E4">
        <w:rPr>
          <w:sz w:val="22"/>
          <w:szCs w:val="22"/>
        </w:rPr>
        <w:t xml:space="preserve">back </w:t>
      </w:r>
      <w:r w:rsidR="001A423D" w:rsidRPr="003172E4">
        <w:rPr>
          <w:sz w:val="22"/>
          <w:szCs w:val="22"/>
        </w:rPr>
        <w:t>from our lawyer</w:t>
      </w:r>
      <w:r w:rsidR="003172E4">
        <w:rPr>
          <w:sz w:val="22"/>
          <w:szCs w:val="22"/>
        </w:rPr>
        <w:t>.</w:t>
      </w:r>
    </w:p>
    <w:p w14:paraId="4D54FF5F" w14:textId="0921D352" w:rsidR="004D712C" w:rsidRDefault="004D712C" w:rsidP="001B2D69">
      <w:pPr>
        <w:pStyle w:val="ListParagraph"/>
        <w:numPr>
          <w:ilvl w:val="0"/>
          <w:numId w:val="30"/>
        </w:numPr>
        <w:tabs>
          <w:tab w:val="left" w:pos="1080"/>
        </w:tabs>
        <w:ind w:left="1080"/>
        <w:rPr>
          <w:sz w:val="22"/>
          <w:szCs w:val="22"/>
        </w:rPr>
      </w:pPr>
      <w:r w:rsidRPr="003172E4">
        <w:rPr>
          <w:sz w:val="22"/>
          <w:szCs w:val="22"/>
        </w:rPr>
        <w:t xml:space="preserve">Addressing erosion at the </w:t>
      </w:r>
      <w:r w:rsidR="004770F1">
        <w:rPr>
          <w:sz w:val="22"/>
          <w:szCs w:val="22"/>
        </w:rPr>
        <w:t>Eastern Promenade side</w:t>
      </w:r>
      <w:r w:rsidRPr="003172E4">
        <w:rPr>
          <w:sz w:val="22"/>
          <w:szCs w:val="22"/>
        </w:rPr>
        <w:t xml:space="preserve"> of the pool – </w:t>
      </w:r>
      <w:r w:rsidR="003172E4">
        <w:rPr>
          <w:sz w:val="22"/>
          <w:szCs w:val="22"/>
        </w:rPr>
        <w:t>Erosion has not significantly advanced in the last several years. Andy will work with the city to determine what we can/cannot do and what the city may be doing as well</w:t>
      </w:r>
      <w:r w:rsidR="00701479">
        <w:rPr>
          <w:sz w:val="22"/>
          <w:szCs w:val="22"/>
        </w:rPr>
        <w:t>.</w:t>
      </w:r>
    </w:p>
    <w:p w14:paraId="14F6F6EB" w14:textId="1C8F5AC6" w:rsidR="00701479" w:rsidRDefault="00701479" w:rsidP="001B2D69">
      <w:pPr>
        <w:pStyle w:val="ListParagraph"/>
        <w:numPr>
          <w:ilvl w:val="0"/>
          <w:numId w:val="30"/>
        </w:numPr>
        <w:tabs>
          <w:tab w:val="left" w:pos="1080"/>
        </w:tabs>
        <w:ind w:left="1080"/>
        <w:rPr>
          <w:sz w:val="22"/>
          <w:szCs w:val="22"/>
        </w:rPr>
      </w:pPr>
      <w:r>
        <w:rPr>
          <w:sz w:val="22"/>
          <w:szCs w:val="22"/>
        </w:rPr>
        <w:t xml:space="preserve">Reevaluation of our current attorney – The Association will be using an attorney from Kelly, </w:t>
      </w:r>
      <w:proofErr w:type="spellStart"/>
      <w:r>
        <w:rPr>
          <w:sz w:val="22"/>
          <w:szCs w:val="22"/>
        </w:rPr>
        <w:t>Remmel</w:t>
      </w:r>
      <w:proofErr w:type="spellEnd"/>
      <w:r>
        <w:rPr>
          <w:sz w:val="22"/>
          <w:szCs w:val="22"/>
        </w:rPr>
        <w:t>, and Zimmerman.</w:t>
      </w:r>
    </w:p>
    <w:p w14:paraId="362FBB03" w14:textId="3BD8219C" w:rsidR="004D712C" w:rsidRPr="00C72BF2" w:rsidRDefault="00701479" w:rsidP="00C72BF2">
      <w:pPr>
        <w:pStyle w:val="ListParagraph"/>
        <w:numPr>
          <w:ilvl w:val="0"/>
          <w:numId w:val="30"/>
        </w:numPr>
        <w:tabs>
          <w:tab w:val="left" w:pos="1080"/>
        </w:tabs>
        <w:ind w:left="1080"/>
        <w:rPr>
          <w:sz w:val="22"/>
          <w:szCs w:val="22"/>
        </w:rPr>
      </w:pPr>
      <w:r>
        <w:rPr>
          <w:sz w:val="22"/>
          <w:szCs w:val="22"/>
        </w:rPr>
        <w:t xml:space="preserve">Budget for 2022 </w:t>
      </w:r>
      <w:r w:rsidR="00694018">
        <w:rPr>
          <w:sz w:val="22"/>
          <w:szCs w:val="22"/>
        </w:rPr>
        <w:t>–</w:t>
      </w:r>
      <w:r>
        <w:rPr>
          <w:sz w:val="22"/>
          <w:szCs w:val="22"/>
        </w:rPr>
        <w:t xml:space="preserve"> </w:t>
      </w:r>
      <w:r w:rsidR="00694018">
        <w:rPr>
          <w:sz w:val="22"/>
          <w:szCs w:val="22"/>
        </w:rPr>
        <w:t>The budget was ratified by the board at the October, 2021 meeting. Since there was not a rejection by 2/3 of ownership at this meeting, the budget was formally adopted. Jeff noted that there were two corrections to the budget which were needed. A motion was made, seconded, and approved unanimously t</w:t>
      </w:r>
      <w:r w:rsidR="00C72BF2">
        <w:rPr>
          <w:sz w:val="22"/>
          <w:szCs w:val="22"/>
        </w:rPr>
        <w:t>o correct the antenna income, adding $14,954 to the original amount, which now becomes $134,412. A motion was made, seconded, and approved unanimously to note that, since it was not realized that the new Spectrum contract with “no increase” did not include taxes and fees. Instead of a savings of $5.20 per month, owners will pay the same amount as this year.</w:t>
      </w:r>
    </w:p>
    <w:p w14:paraId="00BC0A21" w14:textId="77777777" w:rsidR="009D1372" w:rsidRPr="009D1372" w:rsidRDefault="009D1372" w:rsidP="009D1372">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2F4B7BBB" w14:textId="3A403AA9" w:rsidR="002E6742" w:rsidRPr="00A30F64" w:rsidRDefault="002E6742" w:rsidP="00471170">
      <w:pPr>
        <w:pStyle w:val="ListParagraph"/>
        <w:numPr>
          <w:ilvl w:val="0"/>
          <w:numId w:val="38"/>
        </w:numPr>
        <w:ind w:left="1080"/>
        <w:rPr>
          <w:sz w:val="22"/>
          <w:szCs w:val="22"/>
        </w:rPr>
      </w:pPr>
      <w:r w:rsidRPr="00A30F64">
        <w:rPr>
          <w:sz w:val="22"/>
          <w:szCs w:val="22"/>
        </w:rPr>
        <w:t xml:space="preserve">Quote on deck repairs – Coatings put in several years ago have failed on several decks. If re-sloping of those decks is needed the Association will bear the cost. However, the removal and recoating of the decks should be the responsibility of </w:t>
      </w:r>
      <w:proofErr w:type="spellStart"/>
      <w:r w:rsidRPr="00A30F64">
        <w:rPr>
          <w:sz w:val="22"/>
          <w:szCs w:val="22"/>
        </w:rPr>
        <w:t>Capozza</w:t>
      </w:r>
      <w:proofErr w:type="spellEnd"/>
      <w:r w:rsidRPr="00A30F64">
        <w:rPr>
          <w:sz w:val="22"/>
          <w:szCs w:val="22"/>
        </w:rPr>
        <w:t xml:space="preserve"> Concrete, which did the original recoating.</w:t>
      </w:r>
    </w:p>
    <w:p w14:paraId="6DC6D162" w14:textId="1B14896C" w:rsidR="0030236A" w:rsidRPr="00A30F64" w:rsidRDefault="0030236A" w:rsidP="00471170">
      <w:pPr>
        <w:pStyle w:val="ListParagraph"/>
        <w:numPr>
          <w:ilvl w:val="0"/>
          <w:numId w:val="38"/>
        </w:numPr>
        <w:ind w:left="1080"/>
        <w:rPr>
          <w:sz w:val="22"/>
          <w:szCs w:val="22"/>
        </w:rPr>
      </w:pPr>
      <w:r w:rsidRPr="00A30F64">
        <w:rPr>
          <w:sz w:val="22"/>
          <w:szCs w:val="22"/>
        </w:rPr>
        <w:lastRenderedPageBreak/>
        <w:t>Policy on fines – After some discussion it was decided that Judy and Jim Gwilym will work on a policy on fines. There was agreement that a listing of monthly fines (without unit numbers or names) should be part of the minutes.</w:t>
      </w:r>
    </w:p>
    <w:p w14:paraId="6200BC94" w14:textId="4BA6D2A3" w:rsidR="0030236A" w:rsidRPr="00A30F64" w:rsidRDefault="0030236A" w:rsidP="00471170">
      <w:pPr>
        <w:pStyle w:val="ListParagraph"/>
        <w:numPr>
          <w:ilvl w:val="0"/>
          <w:numId w:val="38"/>
        </w:numPr>
        <w:ind w:left="1080"/>
        <w:rPr>
          <w:sz w:val="22"/>
          <w:szCs w:val="22"/>
        </w:rPr>
      </w:pPr>
      <w:r w:rsidRPr="00A30F64">
        <w:rPr>
          <w:sz w:val="22"/>
          <w:szCs w:val="22"/>
        </w:rPr>
        <w:t xml:space="preserve">T-Mobile upgrade work – Jim </w:t>
      </w:r>
      <w:proofErr w:type="spellStart"/>
      <w:r w:rsidRPr="00A30F64">
        <w:rPr>
          <w:sz w:val="22"/>
          <w:szCs w:val="22"/>
        </w:rPr>
        <w:t>Zafirson</w:t>
      </w:r>
      <w:proofErr w:type="spellEnd"/>
      <w:r w:rsidRPr="00A30F64">
        <w:rPr>
          <w:sz w:val="22"/>
          <w:szCs w:val="22"/>
        </w:rPr>
        <w:t xml:space="preserve"> noted  that it was not clear, based on a site visit with T-Mobile that he and Jeff were part of, exactly what work is proposed. More information is need from them.</w:t>
      </w:r>
    </w:p>
    <w:p w14:paraId="59EB8909" w14:textId="1E506A9F" w:rsidR="002A04C3" w:rsidRPr="00A30F64" w:rsidRDefault="002A04C3" w:rsidP="00471170">
      <w:pPr>
        <w:pStyle w:val="ListParagraph"/>
        <w:numPr>
          <w:ilvl w:val="0"/>
          <w:numId w:val="38"/>
        </w:numPr>
        <w:ind w:left="1080"/>
        <w:rPr>
          <w:sz w:val="22"/>
          <w:szCs w:val="22"/>
        </w:rPr>
      </w:pPr>
      <w:r w:rsidRPr="00A30F64">
        <w:rPr>
          <w:sz w:val="22"/>
          <w:szCs w:val="22"/>
        </w:rPr>
        <w:t>Solar power for building and charging stations – Gregg provide</w:t>
      </w:r>
      <w:r w:rsidR="00A30F64">
        <w:rPr>
          <w:sz w:val="22"/>
          <w:szCs w:val="22"/>
        </w:rPr>
        <w:t>d</w:t>
      </w:r>
      <w:r w:rsidRPr="00A30F64">
        <w:rPr>
          <w:sz w:val="22"/>
          <w:szCs w:val="22"/>
        </w:rPr>
        <w:t xml:space="preserve"> some preliminary information </w:t>
      </w:r>
      <w:r w:rsidR="003157C5" w:rsidRPr="00A30F64">
        <w:rPr>
          <w:sz w:val="22"/>
          <w:szCs w:val="22"/>
        </w:rPr>
        <w:t>on a proposal to install a series of electric vehicle charging stations which would be solar powered. No action was taken at this time.</w:t>
      </w:r>
    </w:p>
    <w:p w14:paraId="5A708E09" w14:textId="77777777" w:rsidR="006900FE" w:rsidRPr="00A30F64" w:rsidRDefault="006900FE" w:rsidP="006900FE">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4117A160" w14:textId="25C6AD94" w:rsidR="00990F4B" w:rsidRPr="00A30F64" w:rsidRDefault="00350504" w:rsidP="00FD3313">
      <w:pPr>
        <w:pStyle w:val="ListParagraph"/>
        <w:numPr>
          <w:ilvl w:val="1"/>
          <w:numId w:val="19"/>
        </w:numPr>
        <w:contextualSpacing/>
        <w:rPr>
          <w:sz w:val="22"/>
          <w:szCs w:val="22"/>
        </w:rPr>
      </w:pPr>
      <w:r w:rsidRPr="00A30F64">
        <w:rPr>
          <w:sz w:val="22"/>
          <w:szCs w:val="22"/>
        </w:rPr>
        <w:t>The current property manager’s report is attached.</w:t>
      </w:r>
      <w:r w:rsidR="00D8374E">
        <w:rPr>
          <w:sz w:val="22"/>
          <w:szCs w:val="22"/>
        </w:rPr>
        <w:t xml:space="preserve"> There was one fine of $25 for not properly breaking down a cardboard box placed in recycling.</w:t>
      </w:r>
    </w:p>
    <w:p w14:paraId="1E4D17E5" w14:textId="77777777" w:rsidR="004D19CC" w:rsidRPr="00A30F64" w:rsidRDefault="004D19CC" w:rsidP="004D19CC">
      <w:pPr>
        <w:contextualSpacing/>
        <w:rPr>
          <w:sz w:val="22"/>
          <w:szCs w:val="22"/>
        </w:rPr>
      </w:pPr>
    </w:p>
    <w:p w14:paraId="461076A3" w14:textId="10C43DD2" w:rsidR="008331A8" w:rsidRPr="00A30F64" w:rsidRDefault="00B82E57" w:rsidP="004671D6">
      <w:pPr>
        <w:pStyle w:val="ListParagraph"/>
        <w:numPr>
          <w:ilvl w:val="0"/>
          <w:numId w:val="19"/>
        </w:numPr>
        <w:rPr>
          <w:sz w:val="22"/>
          <w:szCs w:val="22"/>
        </w:rPr>
      </w:pPr>
      <w:r w:rsidRPr="00A30F64">
        <w:rPr>
          <w:sz w:val="22"/>
          <w:szCs w:val="22"/>
        </w:rPr>
        <w:t xml:space="preserve">Meeting was adjourned at </w:t>
      </w:r>
      <w:r w:rsidR="00BA25F2" w:rsidRPr="00A30F64">
        <w:rPr>
          <w:sz w:val="22"/>
          <w:szCs w:val="22"/>
        </w:rPr>
        <w:t>8</w:t>
      </w:r>
      <w:r w:rsidR="00066EF0" w:rsidRPr="00A30F64">
        <w:rPr>
          <w:sz w:val="22"/>
          <w:szCs w:val="22"/>
        </w:rPr>
        <w:t>:</w:t>
      </w:r>
      <w:r w:rsidR="003157C5" w:rsidRPr="00A30F64">
        <w:rPr>
          <w:sz w:val="22"/>
          <w:szCs w:val="22"/>
        </w:rPr>
        <w:t>2</w:t>
      </w:r>
      <w:r w:rsidR="00BA25F2" w:rsidRPr="00A30F64">
        <w:rPr>
          <w:sz w:val="22"/>
          <w:szCs w:val="22"/>
        </w:rPr>
        <w:t>0</w:t>
      </w:r>
      <w:r w:rsidR="00266DBC" w:rsidRPr="00A30F64">
        <w:rPr>
          <w:sz w:val="22"/>
          <w:szCs w:val="22"/>
        </w:rPr>
        <w:t xml:space="preserve"> PM. </w:t>
      </w:r>
    </w:p>
    <w:p w14:paraId="236FCCE8" w14:textId="65AE6CFE" w:rsidR="006900FE" w:rsidRPr="006900FE" w:rsidRDefault="006900FE" w:rsidP="006900FE">
      <w:pPr>
        <w:rPr>
          <w:sz w:val="22"/>
          <w:szCs w:val="22"/>
        </w:rPr>
      </w:pPr>
    </w:p>
    <w:p w14:paraId="314833E6" w14:textId="0D8D5579"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3CB5B211" w14:textId="488F674A" w:rsidR="00F727D2" w:rsidRDefault="00333B04" w:rsidP="00514951">
      <w:pPr>
        <w:rPr>
          <w:sz w:val="22"/>
          <w:szCs w:val="22"/>
        </w:rPr>
      </w:pPr>
      <w:r>
        <w:rPr>
          <w:sz w:val="22"/>
          <w:szCs w:val="22"/>
        </w:rPr>
        <w:t>Attachments: Property Manager’s Report</w:t>
      </w:r>
    </w:p>
    <w:p w14:paraId="63F94618" w14:textId="77777777" w:rsidR="000E45FF" w:rsidRPr="00555DAE" w:rsidRDefault="000E45FF" w:rsidP="00514951">
      <w:pPr>
        <w:rPr>
          <w:sz w:val="22"/>
          <w:szCs w:val="22"/>
        </w:rPr>
      </w:pPr>
    </w:p>
    <w:sectPr w:rsidR="000E45FF"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4770F1">
    <w:pPr>
      <w:pStyle w:val="Header"/>
    </w:pPr>
    <w:r>
      <w:rPr>
        <w:noProof/>
      </w:rPr>
    </w:r>
    <w:r w:rsidR="004770F1">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6"/>
  </w:num>
  <w:num w:numId="2">
    <w:abstractNumId w:val="38"/>
  </w:num>
  <w:num w:numId="3">
    <w:abstractNumId w:val="19"/>
  </w:num>
  <w:num w:numId="4">
    <w:abstractNumId w:val="5"/>
  </w:num>
  <w:num w:numId="5">
    <w:abstractNumId w:val="37"/>
  </w:num>
  <w:num w:numId="6">
    <w:abstractNumId w:val="33"/>
  </w:num>
  <w:num w:numId="7">
    <w:abstractNumId w:val="30"/>
  </w:num>
  <w:num w:numId="8">
    <w:abstractNumId w:val="4"/>
  </w:num>
  <w:num w:numId="9">
    <w:abstractNumId w:val="6"/>
  </w:num>
  <w:num w:numId="10">
    <w:abstractNumId w:val="28"/>
  </w:num>
  <w:num w:numId="11">
    <w:abstractNumId w:val="3"/>
  </w:num>
  <w:num w:numId="12">
    <w:abstractNumId w:val="18"/>
  </w:num>
  <w:num w:numId="13">
    <w:abstractNumId w:val="31"/>
  </w:num>
  <w:num w:numId="14">
    <w:abstractNumId w:val="16"/>
  </w:num>
  <w:num w:numId="15">
    <w:abstractNumId w:val="14"/>
  </w:num>
  <w:num w:numId="16">
    <w:abstractNumId w:val="15"/>
  </w:num>
  <w:num w:numId="17">
    <w:abstractNumId w:val="32"/>
  </w:num>
  <w:num w:numId="18">
    <w:abstractNumId w:val="26"/>
  </w:num>
  <w:num w:numId="19">
    <w:abstractNumId w:val="7"/>
  </w:num>
  <w:num w:numId="20">
    <w:abstractNumId w:val="10"/>
  </w:num>
  <w:num w:numId="21">
    <w:abstractNumId w:val="17"/>
  </w:num>
  <w:num w:numId="22">
    <w:abstractNumId w:val="2"/>
  </w:num>
  <w:num w:numId="23">
    <w:abstractNumId w:val="21"/>
  </w:num>
  <w:num w:numId="24">
    <w:abstractNumId w:val="24"/>
  </w:num>
  <w:num w:numId="25">
    <w:abstractNumId w:val="8"/>
  </w:num>
  <w:num w:numId="26">
    <w:abstractNumId w:val="20"/>
  </w:num>
  <w:num w:numId="27">
    <w:abstractNumId w:val="11"/>
  </w:num>
  <w:num w:numId="28">
    <w:abstractNumId w:val="12"/>
  </w:num>
  <w:num w:numId="29">
    <w:abstractNumId w:val="27"/>
  </w:num>
  <w:num w:numId="30">
    <w:abstractNumId w:val="9"/>
  </w:num>
  <w:num w:numId="31">
    <w:abstractNumId w:val="34"/>
  </w:num>
  <w:num w:numId="32">
    <w:abstractNumId w:val="23"/>
  </w:num>
  <w:num w:numId="33">
    <w:abstractNumId w:val="29"/>
  </w:num>
  <w:num w:numId="34">
    <w:abstractNumId w:val="22"/>
  </w:num>
  <w:num w:numId="35">
    <w:abstractNumId w:val="13"/>
  </w:num>
  <w:num w:numId="36">
    <w:abstractNumId w:val="25"/>
  </w:num>
  <w:num w:numId="37">
    <w:abstractNumId w:val="35"/>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314C"/>
    <w:rsid w:val="00013A26"/>
    <w:rsid w:val="00013F77"/>
    <w:rsid w:val="000148DA"/>
    <w:rsid w:val="00015940"/>
    <w:rsid w:val="00016A0F"/>
    <w:rsid w:val="0002012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40A42"/>
    <w:rsid w:val="0004239D"/>
    <w:rsid w:val="000423C3"/>
    <w:rsid w:val="000449DE"/>
    <w:rsid w:val="0004524E"/>
    <w:rsid w:val="00045A63"/>
    <w:rsid w:val="0005103B"/>
    <w:rsid w:val="00052E0B"/>
    <w:rsid w:val="000540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5FF"/>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3FD4"/>
    <w:rsid w:val="0016523E"/>
    <w:rsid w:val="001662AD"/>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2A73"/>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742"/>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2004D"/>
    <w:rsid w:val="0032057A"/>
    <w:rsid w:val="0032160B"/>
    <w:rsid w:val="00321C57"/>
    <w:rsid w:val="0032256D"/>
    <w:rsid w:val="0032445C"/>
    <w:rsid w:val="003256DC"/>
    <w:rsid w:val="00325943"/>
    <w:rsid w:val="00326712"/>
    <w:rsid w:val="00326865"/>
    <w:rsid w:val="003316FB"/>
    <w:rsid w:val="00331FAC"/>
    <w:rsid w:val="00333784"/>
    <w:rsid w:val="00333B04"/>
    <w:rsid w:val="00335A45"/>
    <w:rsid w:val="003361E4"/>
    <w:rsid w:val="003367B6"/>
    <w:rsid w:val="00336C4A"/>
    <w:rsid w:val="0034017E"/>
    <w:rsid w:val="0034031F"/>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5FCF"/>
    <w:rsid w:val="004B6020"/>
    <w:rsid w:val="004B619A"/>
    <w:rsid w:val="004B6A01"/>
    <w:rsid w:val="004C06A6"/>
    <w:rsid w:val="004C0F78"/>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72A8"/>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F5B"/>
    <w:rsid w:val="007876BA"/>
    <w:rsid w:val="007915C9"/>
    <w:rsid w:val="00791B70"/>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481"/>
    <w:rsid w:val="0089294D"/>
    <w:rsid w:val="008932F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D95"/>
    <w:rsid w:val="008C7284"/>
    <w:rsid w:val="008D0018"/>
    <w:rsid w:val="008D087A"/>
    <w:rsid w:val="008D0BD3"/>
    <w:rsid w:val="008D2D73"/>
    <w:rsid w:val="008D3948"/>
    <w:rsid w:val="008D54A5"/>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BF2"/>
    <w:rsid w:val="00C72C7F"/>
    <w:rsid w:val="00C730BF"/>
    <w:rsid w:val="00C74D13"/>
    <w:rsid w:val="00C7556C"/>
    <w:rsid w:val="00C80442"/>
    <w:rsid w:val="00C80D77"/>
    <w:rsid w:val="00C8139C"/>
    <w:rsid w:val="00C815DB"/>
    <w:rsid w:val="00C81DF8"/>
    <w:rsid w:val="00C84B07"/>
    <w:rsid w:val="00C84E34"/>
    <w:rsid w:val="00C872FC"/>
    <w:rsid w:val="00C908D9"/>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A7"/>
    <w:rsid w:val="00D00815"/>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74E"/>
    <w:rsid w:val="00D837A1"/>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2385"/>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1742"/>
    <w:rsid w:val="00ED20CB"/>
    <w:rsid w:val="00ED30A9"/>
    <w:rsid w:val="00ED3964"/>
    <w:rsid w:val="00ED3A25"/>
    <w:rsid w:val="00ED4693"/>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85C"/>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 w:val="00FF6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19</cp:revision>
  <cp:lastPrinted>2018-06-16T13:11:00Z</cp:lastPrinted>
  <dcterms:created xsi:type="dcterms:W3CDTF">2021-12-20T17:31:00Z</dcterms:created>
  <dcterms:modified xsi:type="dcterms:W3CDTF">2022-01-13T17:14:00Z</dcterms:modified>
</cp:coreProperties>
</file>